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b w:val="1"/>
          <w:color w:val="086043"/>
        </w:rPr>
      </w:pPr>
      <w:r w:rsidDel="00000000" w:rsidR="00000000" w:rsidRPr="00000000">
        <w:rPr>
          <w:b w:val="1"/>
          <w:color w:val="086043"/>
          <w:rtl w:val="0"/>
        </w:rPr>
        <w:t xml:space="preserve"> </w:t>
      </w:r>
      <w:r w:rsidDel="00000000" w:rsidR="00000000" w:rsidRPr="00000000">
        <w:rPr>
          <w:b w:val="1"/>
          <w:color w:val="086043"/>
        </w:rPr>
        <w:drawing>
          <wp:inline distB="114300" distT="114300" distL="114300" distR="114300">
            <wp:extent cx="3142893" cy="79528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2893" cy="7952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center"/>
        <w:rPr>
          <w:b w:val="1"/>
          <w:color w:val="086043"/>
          <w:sz w:val="40"/>
          <w:szCs w:val="40"/>
        </w:rPr>
      </w:pPr>
      <w:r w:rsidDel="00000000" w:rsidR="00000000" w:rsidRPr="00000000">
        <w:rPr>
          <w:b w:val="1"/>
          <w:color w:val="086043"/>
          <w:sz w:val="40"/>
          <w:szCs w:val="40"/>
          <w:rtl w:val="0"/>
        </w:rPr>
        <w:t xml:space="preserve">WRPA Communications Committee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color w:val="086043"/>
          <w:sz w:val="40"/>
          <w:szCs w:val="40"/>
          <w:rtl w:val="0"/>
        </w:rPr>
        <w:t xml:space="preserve">Spotlight Professional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Please fill out this questionnaire and provide a photo of yourself. You can read some other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WRPA Member Spotlights</w:t>
        </w:r>
      </w:hyperlink>
      <w:r w:rsidDel="00000000" w:rsidR="00000000" w:rsidRPr="00000000">
        <w:rPr>
          <w:rtl w:val="0"/>
        </w:rPr>
        <w:t xml:space="preserve"> for inspiration.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Describe the scope of your position in parks and recreation.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long have you been with your present agency?  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you do before your previous role?</w:t>
      </w:r>
      <w:r w:rsidDel="00000000" w:rsidR="00000000" w:rsidRPr="00000000">
        <w:rPr>
          <w:b w:val="1"/>
          <w:rtl w:val="0"/>
        </w:rPr>
        <w:t xml:space="preserve"> (Background experience and previous careers)</w:t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have you participated in WRPA?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inspires you about the parks and recreation field?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one creative solution you and your team have applied to a professional challenge?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Considering what you’ve learned throughout your career, what advice would you share with someone starting out in the parks and recreation field?</w:t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one of your favorite moments as a parks and recreation professional?  What was your job title?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rpa.memberclicks.net/wrpa-member-spotl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